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4DB" w:rsidRPr="0033224B" w:rsidRDefault="005304DB" w:rsidP="005304DB">
      <w:pPr>
        <w:pStyle w:val="a4"/>
        <w:spacing w:before="0" w:beforeAutospacing="0" w:after="240" w:afterAutospacing="0"/>
        <w:ind w:left="470"/>
        <w:jc w:val="center"/>
        <w:textAlignment w:val="baseline"/>
        <w:rPr>
          <w:b/>
          <w:color w:val="2F2F2F"/>
          <w:sz w:val="47"/>
          <w:szCs w:val="47"/>
        </w:rPr>
      </w:pPr>
      <w:r w:rsidRPr="0033224B">
        <w:rPr>
          <w:b/>
          <w:color w:val="2F2F2F"/>
          <w:sz w:val="47"/>
          <w:szCs w:val="47"/>
        </w:rPr>
        <w:t>Методические рекомендации для педагогов</w:t>
      </w:r>
    </w:p>
    <w:p w:rsidR="005304DB" w:rsidRDefault="005304DB" w:rsidP="005304DB">
      <w:pPr>
        <w:pStyle w:val="a4"/>
        <w:spacing w:before="0" w:beforeAutospacing="0" w:after="240" w:afterAutospacing="0"/>
        <w:ind w:left="235"/>
        <w:textAlignment w:val="baseline"/>
        <w:rPr>
          <w:rFonts w:ascii="Roboto" w:hAnsi="Roboto"/>
          <w:color w:val="2F2F2F"/>
          <w:sz w:val="25"/>
          <w:szCs w:val="25"/>
        </w:rPr>
      </w:pPr>
      <w:hyperlink r:id="rId4" w:history="1">
        <w:r>
          <w:rPr>
            <w:rStyle w:val="a3"/>
            <w:rFonts w:ascii="Roboto" w:hAnsi="Roboto"/>
            <w:sz w:val="25"/>
            <w:szCs w:val="25"/>
          </w:rPr>
          <w:t>Рекомендации Союза охраны психического здоровья</w:t>
        </w:r>
      </w:hyperlink>
    </w:p>
    <w:p w:rsidR="005304DB" w:rsidRDefault="005304DB" w:rsidP="005304DB">
      <w:pPr>
        <w:pStyle w:val="a4"/>
        <w:spacing w:before="0" w:beforeAutospacing="0" w:after="240" w:afterAutospacing="0"/>
        <w:ind w:left="235"/>
        <w:textAlignment w:val="baseline"/>
      </w:pPr>
      <w:hyperlink r:id="rId5" w:history="1">
        <w:r>
          <w:rPr>
            <w:rStyle w:val="a3"/>
            <w:rFonts w:ascii="Roboto" w:hAnsi="Roboto"/>
            <w:sz w:val="25"/>
            <w:szCs w:val="25"/>
            <w:shd w:val="clear" w:color="auto" w:fill="FFFFFF"/>
          </w:rPr>
          <w:t xml:space="preserve">Методические рекомендации по реализации образовательной программы для </w:t>
        </w:r>
        <w:proofErr w:type="gramStart"/>
        <w:r>
          <w:rPr>
            <w:rStyle w:val="a3"/>
            <w:rFonts w:ascii="Roboto" w:hAnsi="Roboto"/>
            <w:sz w:val="25"/>
            <w:szCs w:val="25"/>
            <w:shd w:val="clear" w:color="auto" w:fill="FFFFFF"/>
          </w:rPr>
          <w:t>обучающихся</w:t>
        </w:r>
        <w:proofErr w:type="gramEnd"/>
        <w:r>
          <w:rPr>
            <w:rStyle w:val="a3"/>
            <w:rFonts w:ascii="Roboto" w:hAnsi="Roboto"/>
            <w:sz w:val="25"/>
            <w:szCs w:val="25"/>
            <w:shd w:val="clear" w:color="auto" w:fill="FFFFFF"/>
          </w:rPr>
          <w:t xml:space="preserve"> с нарушениями речи на начальной ступени образования</w:t>
        </w:r>
      </w:hyperlink>
    </w:p>
    <w:p w:rsidR="005304DB" w:rsidRPr="00702452" w:rsidRDefault="005304DB" w:rsidP="005304DB">
      <w:pPr>
        <w:shd w:val="clear" w:color="auto" w:fill="FFFFFF"/>
        <w:spacing w:after="0"/>
        <w:ind w:right="470" w:firstLine="708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E74873" w:rsidRDefault="00E74873"/>
    <w:sectPr w:rsidR="00E74873" w:rsidSect="005304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04DB"/>
    <w:rsid w:val="005304DB"/>
    <w:rsid w:val="00E74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04D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30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5304D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kp-rao.ru/wp-content/uploads/2020/03/Metod.-rekomendacii-nachalnaya-shkola-itog.docx" TargetMode="External"/><Relationship Id="rId4" Type="http://schemas.openxmlformats.org/officeDocument/2006/relationships/hyperlink" Target="https://ikp-rao.ru/wp-content/uploads/2020/04/Rekomendacii-Sojuza-ohrany-psihicheskogo-zdorovy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 Магомедова</dc:creator>
  <cp:lastModifiedBy>Барият Магомедова</cp:lastModifiedBy>
  <cp:revision>1</cp:revision>
  <dcterms:created xsi:type="dcterms:W3CDTF">2020-04-02T18:25:00Z</dcterms:created>
  <dcterms:modified xsi:type="dcterms:W3CDTF">2020-04-02T18:25:00Z</dcterms:modified>
</cp:coreProperties>
</file>